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35F" w:rsidRDefault="0051635F" w:rsidP="0051635F">
      <w:pPr>
        <w:shd w:val="clear" w:color="auto" w:fill="FFFFFF"/>
        <w:spacing w:after="0" w:line="300" w:lineRule="atLeast"/>
        <w:jc w:val="center"/>
        <w:outlineLvl w:val="0"/>
        <w:rPr>
          <w:rFonts w:ascii="Arial" w:eastAsia="Times New Roman" w:hAnsi="Arial" w:cs="Arial"/>
          <w:color w:val="050624"/>
          <w:kern w:val="36"/>
          <w:sz w:val="54"/>
          <w:szCs w:val="54"/>
          <w:lang w:eastAsia="ru-RU"/>
        </w:rPr>
      </w:pPr>
      <w:bookmarkStart w:id="0" w:name="_GoBack"/>
      <w:bookmarkEnd w:id="0"/>
      <w:r w:rsidRPr="0051635F">
        <w:rPr>
          <w:rFonts w:ascii="Arial" w:eastAsia="Times New Roman" w:hAnsi="Arial" w:cs="Arial"/>
          <w:color w:val="050624"/>
          <w:kern w:val="36"/>
          <w:sz w:val="54"/>
          <w:szCs w:val="54"/>
          <w:lang w:eastAsia="ru-RU"/>
        </w:rPr>
        <w:t>«Государственная регистрация недвижимости»</w:t>
      </w:r>
    </w:p>
    <w:p w:rsidR="0051635F" w:rsidRPr="0051635F" w:rsidRDefault="0051635F" w:rsidP="0051635F">
      <w:pPr>
        <w:shd w:val="clear" w:color="auto" w:fill="FFFFFF"/>
        <w:spacing w:after="0" w:line="300" w:lineRule="atLeast"/>
        <w:jc w:val="center"/>
        <w:outlineLvl w:val="0"/>
        <w:rPr>
          <w:rFonts w:ascii="Arial" w:eastAsia="Times New Roman" w:hAnsi="Arial" w:cs="Arial"/>
          <w:color w:val="050624"/>
          <w:kern w:val="36"/>
          <w:sz w:val="54"/>
          <w:szCs w:val="54"/>
          <w:lang w:eastAsia="ru-RU"/>
        </w:rPr>
      </w:pP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«Государственная регистрация недвижимости»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Государственная регистрация права собственности на недвижимость — обязательная процедура, подтверждающая переход прав на квартиру, дом или земельный участок. Без внесения данных в ЕГРН (Единый государственный реестр недвижимости) владелец не сможет полноценно распоряжаться объектом: продавать, дарить или завещать его.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       Что такое регистрация права собственности и зачем она нужна?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 xml:space="preserve">Регистрация права собственности в </w:t>
      </w:r>
      <w:proofErr w:type="spellStart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Росреестре</w:t>
      </w:r>
      <w:proofErr w:type="spellEnd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 xml:space="preserve"> (государственная регистрация сделок) — это юридическая процедура, подтверждающая ваши права на недвижимость. С 2016 года вместо бумажных свидетельств выдается электронная выписка из ЕГРН, которая содержит все сведения об объекте и его владельце.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Регистрация права собственности — важная часть при любых сделках с недвижимостью. Без этой регистрации вы не сможете полноценно распоряжаться квартирой, домом или участком: продавать, дарить, завещать или использовать в качестве залога.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Для чего нужна регистрация прав на объекты недвижимости?</w:t>
      </w: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 Нельзя ли обойтись без неё? Данный вопрос является актуальным среди граждан, уверенных в том, что регистрация прав необходима для сбора налогов, подготовки отчетности.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Раскроем основные плюсы, которые касаются защиты прав, возможности беспрепятственно совершать сделки, снижения налоговых обязательств и получения компенсаций в случае утраты недвижимости: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Защита прав</w:t>
      </w:r>
    </w:p>
    <w:p w:rsidR="0051635F" w:rsidRPr="0051635F" w:rsidRDefault="0051635F" w:rsidP="005163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Доказательство существования зарегистрированного права</w:t>
      </w: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. Регистрация в ЕГРН — единственное доказательство, которое может быть оспорено только в судебном порядке;</w:t>
      </w:r>
    </w:p>
    <w:p w:rsidR="0051635F" w:rsidRPr="0051635F" w:rsidRDefault="0051635F" w:rsidP="005163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Защита от мошеннических действий</w:t>
      </w: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. Например, собственник может подать заявление о запрете регистрации сделок без личного участия, что исключает подачу документов по доверенности.</w:t>
      </w:r>
    </w:p>
    <w:p w:rsidR="0051635F" w:rsidRPr="0051635F" w:rsidRDefault="0051635F" w:rsidP="005163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lastRenderedPageBreak/>
        <w:t>Защита от претендентов на недвижимость</w:t>
      </w:r>
      <w:proofErr w:type="gramStart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.</w:t>
      </w:r>
      <w:proofErr w:type="gramEnd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 xml:space="preserve"> (</w:t>
      </w:r>
      <w:proofErr w:type="gramStart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н</w:t>
      </w:r>
      <w:proofErr w:type="gramEnd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апример, наследников бывшего собственника) — зарегистрированное право они смогут оспорить только в судебном порядке. 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Сделки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</w:t>
      </w: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Возможность полноправно распоряжаться недвижимостью</w:t>
      </w: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 — продавать, дарить, обменивать, передавать в аренду, в залог и т. д</w:t>
      </w:r>
      <w:proofErr w:type="gramStart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..</w:t>
      </w:r>
      <w:proofErr w:type="gramEnd"/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</w:t>
      </w: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Сокращение списка документов</w:t>
      </w: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 при обращении в государственные и муниципальные органы — ведомства могут получить сведения из ЕГРН без участия заявителя. </w:t>
      </w:r>
    </w:p>
    <w:p w:rsidR="0051635F" w:rsidRPr="0051635F" w:rsidRDefault="0051635F" w:rsidP="00F54A9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</w:t>
      </w: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Сохранение документов</w:t>
      </w: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 xml:space="preserve"> — если документы на неоформленный объект утеряны, получить копию из архива </w:t>
      </w:r>
      <w:proofErr w:type="spellStart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Росреестра</w:t>
      </w:r>
      <w:proofErr w:type="spellEnd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 xml:space="preserve"> можно в любое время.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Налоги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 </w:t>
      </w: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Установление кадастровой стоимости</w:t>
      </w: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 недвижимости, что приводит к верному начислению налога на имущество. Отсутствие зарегистрированного права собственности может повлечь неправильную кадастровую оценку, что приведёт к неверному начислению налога.</w:t>
      </w:r>
    </w:p>
    <w:p w:rsidR="0051635F" w:rsidRPr="0051635F" w:rsidRDefault="0051635F" w:rsidP="0051635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Возможность воспользоваться имущественным вычетом</w:t>
      </w: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 при покупке или продаже объекта — зарегистрированное право собственности даёт возможность уменьшить доходы от продажи объекта на сумму вычета.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Компенсации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 Получение компенсации за ущерб имуществу — если недвижимость пострадает или будет уничтожена в результате пожаров, наводнений и других стихийных бедствий, получить выплату сможет только законный собственник объекта.</w:t>
      </w:r>
    </w:p>
    <w:p w:rsidR="0051635F" w:rsidRPr="0051635F" w:rsidRDefault="0051635F" w:rsidP="00F54A9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 Получение компенсации при изъятии земельного участка вместе с постройками для государственных и муниципальных нужд — получить выплату сможет только законный собственник объекта.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     Оформление дома в собственность: инструкция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Первым шагом в регистрации собственности на жилой частный дом будет вызов кадастрового инженера. Он проведет </w:t>
      </w: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межевание участка</w:t>
      </w: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, если этого еще не делали, и подготовит технический план строения.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 xml:space="preserve">Работу инженера оплачивает собственник. Ее цена зависит от того, где находится дом, в какой срок нужен план, и конечного объема работ. </w:t>
      </w: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lastRenderedPageBreak/>
        <w:t>Сумма может превышать 10 тыс. руб. Но сэкономить можно, выбрав исполнителя, который берет дешевле, — самостоятельно сделать технический план не получится.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 xml:space="preserve">Чтобы зарегистрировать право собственности на дом в </w:t>
      </w:r>
      <w:proofErr w:type="spellStart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Росреестре</w:t>
      </w:r>
      <w:proofErr w:type="spellEnd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 xml:space="preserve">, план должны делать специалисты, которые состоят в саморегулируемых организациях. Их список можно найти в базе </w:t>
      </w:r>
      <w:proofErr w:type="spellStart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Росреестра</w:t>
      </w:r>
      <w:proofErr w:type="spellEnd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Требования к дому и участку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 xml:space="preserve">Важно, чтобы дом не нарушал требования Градостроительного кодекса, иначе кадастровый инженер может отказаться составлять </w:t>
      </w:r>
      <w:proofErr w:type="spellStart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техплан</w:t>
      </w:r>
      <w:proofErr w:type="spellEnd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. Если построить дом по регламенту, такой проблемы не будет: проект строительства положено утверждать в администрации, она и определяет, соответствует ли он установленным нормам.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Точнее, раньше действовал формат разрешений, согласно которому приходилось получать градостроительный план земельного участка и разрешение на строительство.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Сейчас же с учетом «дачной амнистии» поставить дом на кадастровый учет можно только на основании технического плана и правоустанавливающего документа на земельный участок. Если же объект не попадает под требования «дачной амнистии», то до начала строительства необходимо </w:t>
      </w: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уведомить администрацию </w:t>
      </w: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 xml:space="preserve">о начале строительных работ на участке: обычно, если замечаний нет, заявителю присылают положительный ответ. Сообщают о строительстве почтой с уведомлением о вручении, через сайт </w:t>
      </w:r>
      <w:proofErr w:type="spellStart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госуслуг</w:t>
      </w:r>
      <w:proofErr w:type="spellEnd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 xml:space="preserve"> или МФЦ.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«Дачная амнистия» позволяет оформить дом, построенный без уведомления местной администрации. Но это не означает, что собственность обязательно оформят. Например, в списке требований к частным жилым домам (построенным на земле под ИЖС) есть удаленность от границы участка — не менее трех метров.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Бывает, что планировавшийся когда-то временным домик, построенный в углу участка, становится постоянным, и хозяева решают его зарегистрировать. Он не соответствует требованию об удаленности от границ участка, и в этом случае зарегистрировать его не получится.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Где строить нельзя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 xml:space="preserve">Кроме того, дом не удастся зарегистрировать, если он расположен на земле, не предназначенной для этого. Не все участки можно использовать для строительства. Поэтому перед строительством нужно убедиться, что участок относится к категории земель населенных пунктов </w:t>
      </w: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lastRenderedPageBreak/>
        <w:t>и вид разрешенного использования предусматривает индивидуальное жилищное строительство.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Если планируется строительство летнего дома (без возможности оформления в нем прописки), то в качестве вида разрешенного использования также подойдут ведение личного подсобного хозяйства и садоводства.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Вот список категорий, на которых строить нельзя: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 земли промышленности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 земли особо охраняемых территорий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 земли лесного фонда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 земли водного фонда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 земли запаса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 земли сельскохозяйственного назначения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Для каждой категории земель установлен набор видов разрешенного использования земельного участка. Их может быть несколько: один основной, другие дополнительные.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С 2022 года разрешено строить жилые дома на землях сельскохозяйственного назначения. Но только на участках, которые находятся в собственности крестьянско-фермерских хозяйств и используются по назначению. Площадь застройки должна быть не более 0,25% от площади земельного участка, при этом на одном участке может быть размещен один дом высотой не более трех этажей и площадью не более 500 кв. м.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 xml:space="preserve">Категорию земельного участка и виды разрешенного использования легко посмотреть в выписке из Единого государственного реестра недвижимости на земельный участок или воспользоваться сервисом </w:t>
      </w:r>
      <w:proofErr w:type="spellStart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Росреестра</w:t>
      </w:r>
      <w:proofErr w:type="spellEnd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 xml:space="preserve"> (информацию предоставят в онлайн-формате).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 xml:space="preserve">Как выглядит </w:t>
      </w:r>
      <w:proofErr w:type="spellStart"/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техплан</w:t>
      </w:r>
      <w:proofErr w:type="spellEnd"/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 xml:space="preserve"> и когда его делать?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Технический план может понадобиться, когда дом уже построен. Например, когда оформляется регистрация права по дачной амнистии. Но можно озаботиться подготовкой плана и на этапе строительства.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Инженеру достаточно, чтобы были возведены наружные стены, крыша, установлены окна и двери. Разводка коммуникаций значения не имеет.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lastRenderedPageBreak/>
        <w:t xml:space="preserve">В принципе кадастровый инженер может сделать технический план, даже если готов только фундамент. И </w:t>
      </w:r>
      <w:proofErr w:type="spellStart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Росреестр</w:t>
      </w:r>
      <w:proofErr w:type="spellEnd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 xml:space="preserve"> зарегистрирует право собственности на объект незавершенного строительства. Но когда дом будет готов, для проведения сделок с ним все равно нужно будет оформить права.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Готовый технический план выдают на диске. Он состоит из технической документации, которую готовит кадастровый инженер, и документов, предоставленных владельцем.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В техническую часть входят: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 чертежи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 планы дома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 схема геодезических построений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 технические описания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Во второй части: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 </w:t>
      </w: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выписка ЕГРН </w:t>
      </w: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о земельном участке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 уведомление от администрации округа о соответствии планируемых к строительству сооружений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 заключение от управления культурного наследия области об отсутствии на земельном участке объектов культурного наследия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 постановление о присвоении адреса участку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После того как технический план готов, нужно написать заявление через МФЦ, чтобы присвоить дому </w:t>
      </w: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почтовый адрес</w:t>
      </w: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. Без точного адреса в доме нельзя будет оформить прописку, а еще есть риск получить отказ в подключении электричества и других коммунальных услуг.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Список документов для оформления дома в собственность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 xml:space="preserve">Следующий шаг — собрать пакет необходимых документов для постановки дома на кадастровый учет и регистрации права собственности в </w:t>
      </w:r>
      <w:proofErr w:type="spellStart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Росреестре</w:t>
      </w:r>
      <w:proofErr w:type="spellEnd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. Список документов короткий: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 </w:t>
      </w: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Заявление по форме. </w:t>
      </w: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При подаче документов через МФЦ ее заполнит сотрудник центра; если подача происходит через портал «</w:t>
      </w:r>
      <w:proofErr w:type="spellStart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Госуслуги</w:t>
      </w:r>
      <w:proofErr w:type="spellEnd"/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», форма будет на экране. То есть заранее готовить ее не нужно.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lastRenderedPageBreak/>
        <w:t>·         </w:t>
      </w: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Паспорт собственника.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 </w:t>
      </w: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Правоустанавливающие документы на участок.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 </w:t>
      </w: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Технический план на дом.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·         </w:t>
      </w: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Квитанция об оплате госпошлины.</w:t>
      </w:r>
    </w:p>
    <w:p w:rsidR="0051635F" w:rsidRPr="0051635F" w:rsidRDefault="0051635F" w:rsidP="005163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51635F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«Регистрация права в ЕГРН имеет большое практическое значение для правообладателя, именно с этого момента возникает полное право владения, пользования, распоряжения объектом недвижимости».</w:t>
      </w:r>
    </w:p>
    <w:p w:rsidR="00F24FC0" w:rsidRDefault="00F24FC0"/>
    <w:sectPr w:rsidR="00F24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01B5A"/>
    <w:multiLevelType w:val="multilevel"/>
    <w:tmpl w:val="0AA25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C036AD"/>
    <w:multiLevelType w:val="multilevel"/>
    <w:tmpl w:val="93584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1233C06"/>
    <w:multiLevelType w:val="multilevel"/>
    <w:tmpl w:val="BEB26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FDB"/>
    <w:rsid w:val="0051635F"/>
    <w:rsid w:val="00887FDB"/>
    <w:rsid w:val="00CC14FC"/>
    <w:rsid w:val="00F24FC0"/>
    <w:rsid w:val="00F5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7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8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11550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5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86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93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02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Староникольский</cp:lastModifiedBy>
  <cp:revision>2</cp:revision>
  <dcterms:created xsi:type="dcterms:W3CDTF">2026-07-17T05:20:00Z</dcterms:created>
  <dcterms:modified xsi:type="dcterms:W3CDTF">2026-07-17T05:20:00Z</dcterms:modified>
</cp:coreProperties>
</file>