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94" w:rsidRPr="00A04594" w:rsidRDefault="00F31894" w:rsidP="00A04594">
      <w:pPr>
        <w:pStyle w:val="2"/>
        <w:pBdr>
          <w:bottom w:val="single" w:sz="6" w:space="4" w:color="DDDDDD"/>
        </w:pBdr>
        <w:spacing w:after="180"/>
        <w:textAlignment w:val="baseline"/>
        <w:rPr>
          <w:rFonts w:ascii="Arial" w:hAnsi="Arial" w:cs="Arial"/>
          <w:sz w:val="35"/>
          <w:szCs w:val="35"/>
        </w:rPr>
      </w:pPr>
      <w:r w:rsidRPr="00A04594">
        <w:rPr>
          <w:rFonts w:ascii="Arial" w:hAnsi="Arial" w:cs="Arial"/>
          <w:sz w:val="35"/>
          <w:szCs w:val="35"/>
        </w:rPr>
        <w:t>Требования к помещениям, в которых предоставляются муниципальные услуги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Здание, в котором предоставляется муниципальная услуга, оборудуется входом, обеспечивающим свободный доступ Заявителей в помещения.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Вход в здание оборудуется информационной табличкой (вывеской), содержащей информацию об Уполномоченном органе, а также оборудуется лестницей с поручнями, пандусами, для беспрепятственного передвижения граждан.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proofErr w:type="gramStart"/>
      <w:r w:rsidRPr="00A04594">
        <w:rPr>
          <w:rFonts w:ascii="Arial" w:hAnsi="Arial" w:cs="Arial"/>
          <w:sz w:val="21"/>
          <w:szCs w:val="21"/>
        </w:rPr>
        <w:t>Помещения, в которых предоставляется муниципальная услуга, зал ожидания, места для заполнения запросов о предоставлении муниципальной услуги должны соответствовать санитарно-гигиеническим правилам и нормативам, правилам пожарной безопасности, безопасности труда, а также оборудоваться системами кондиционирования (охлаждения и нагревания) и вентилирования воздуха, средствами оповещения о возникновении чрезвычайной ситуации, средствами визуальной, текстовой и мультимедийной информации о порядке предоставления муниципальной.</w:t>
      </w:r>
      <w:proofErr w:type="gramEnd"/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Кабинеты оборудуются информационными табличками (вывесками), содержащими информацию о номере кабинета и наименовании структурного подразделения Уполномоченного органа, предоставляющего муниципальную услугу.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Места для заполнения запросов о предоставлении муниципальной услуги оборудуются: телефоном, факсом, копировальным аппаратом, компьютерами и иной оргтехникой, рабочими столами и стульями, кресельными секциями для посетителей, а также справочно-правовыми системами, информационными стендами, содержащими сведения: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график работы, адреса Администрации, уполномоченного органа и МФЦ;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 xml:space="preserve">адрес официального </w:t>
      </w:r>
      <w:proofErr w:type="gramStart"/>
      <w:r w:rsidRPr="00A04594">
        <w:rPr>
          <w:rFonts w:ascii="Arial" w:hAnsi="Arial" w:cs="Arial"/>
          <w:sz w:val="21"/>
          <w:szCs w:val="21"/>
        </w:rPr>
        <w:t>Интернет-портала</w:t>
      </w:r>
      <w:proofErr w:type="gramEnd"/>
      <w:r w:rsidRPr="00A04594">
        <w:rPr>
          <w:rFonts w:ascii="Arial" w:hAnsi="Arial" w:cs="Arial"/>
          <w:sz w:val="21"/>
          <w:szCs w:val="21"/>
        </w:rPr>
        <w:t xml:space="preserve"> администрации муни</w:t>
      </w:r>
      <w:r w:rsidR="00A04594">
        <w:rPr>
          <w:rFonts w:ascii="Arial" w:hAnsi="Arial" w:cs="Arial"/>
          <w:sz w:val="21"/>
          <w:szCs w:val="21"/>
        </w:rPr>
        <w:t xml:space="preserve">ципального образования </w:t>
      </w:r>
      <w:proofErr w:type="spellStart"/>
      <w:r w:rsidR="00A04594">
        <w:rPr>
          <w:rFonts w:ascii="Arial" w:hAnsi="Arial" w:cs="Arial"/>
          <w:sz w:val="21"/>
          <w:szCs w:val="21"/>
        </w:rPr>
        <w:t>Староникольский</w:t>
      </w:r>
      <w:proofErr w:type="spellEnd"/>
      <w:r w:rsidR="00A04594">
        <w:rPr>
          <w:rFonts w:ascii="Arial" w:hAnsi="Arial" w:cs="Arial"/>
          <w:sz w:val="21"/>
          <w:szCs w:val="21"/>
        </w:rPr>
        <w:t xml:space="preserve"> сельсовет Красногвардейского района Оренбургской области</w:t>
      </w:r>
      <w:r w:rsidRPr="00A04594">
        <w:rPr>
          <w:rFonts w:ascii="Arial" w:hAnsi="Arial" w:cs="Arial"/>
          <w:sz w:val="21"/>
          <w:szCs w:val="21"/>
        </w:rPr>
        <w:t>, адрес электронной почты уполномоченного органа;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почтовые адреса, телефоны, фамилии руководителей Администрации, уполномоченного органа и МФЦ;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порядок получения консультаций о предоставлении муниципальной услуги;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порядок и сроки предоставления муниципальной услуги;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образцы заявлений о предоставлении муниципальной услуги и образцы заполнения таких заявлений;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перечень документов, необходимых для предоставления муниципальной услуги;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основания для отказа в приёме документов для предоставления муниципальной услуги;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основания для отказа в предоставлении муниципальной услуги;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досудебный (внесудебный) порядок обжалования решений и действий (бездействия) Администрации, уполномоченного органа, МФЦ, а также должностных лиц, муниципальных служащих и работников МФЦ;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иную информацию, необходимую для получения муниципальной услуги.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lastRenderedPageBreak/>
        <w:t>Прием Заявителей при предоставлении муниципальной услуги осуществляется согласно графику (режиму) работы Уполномоченного органа.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Информация о графике (режиме) работы размещается при входе в здание, в котором осуществляется деятельность Уполномоченного органа, на видном месте.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Рабочее место должностного лица, ответственного за предоставление муниципаль</w:t>
      </w:r>
      <w:r w:rsidR="00A04594">
        <w:rPr>
          <w:rFonts w:ascii="Arial" w:hAnsi="Arial" w:cs="Arial"/>
          <w:sz w:val="21"/>
          <w:szCs w:val="21"/>
        </w:rPr>
        <w:t>ной услуги управления (</w:t>
      </w:r>
      <w:bookmarkStart w:id="0" w:name="_GoBack"/>
      <w:bookmarkEnd w:id="0"/>
      <w:r w:rsidR="00A04594">
        <w:rPr>
          <w:rFonts w:ascii="Arial" w:hAnsi="Arial" w:cs="Arial"/>
          <w:sz w:val="21"/>
          <w:szCs w:val="21"/>
        </w:rPr>
        <w:t>отдела</w:t>
      </w:r>
      <w:r w:rsidRPr="00A04594">
        <w:rPr>
          <w:rFonts w:ascii="Arial" w:hAnsi="Arial" w:cs="Arial"/>
          <w:sz w:val="21"/>
          <w:szCs w:val="21"/>
        </w:rPr>
        <w:t>) уполномоченного органа (далее – должностное лицо), оборудуется компьютером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Должностные лица обеспечиваются идентификационными карточками (</w:t>
      </w:r>
      <w:proofErr w:type="spellStart"/>
      <w:r w:rsidRPr="00A04594">
        <w:rPr>
          <w:rFonts w:ascii="Arial" w:hAnsi="Arial" w:cs="Arial"/>
          <w:sz w:val="21"/>
          <w:szCs w:val="21"/>
        </w:rPr>
        <w:t>бэйджами</w:t>
      </w:r>
      <w:proofErr w:type="spellEnd"/>
      <w:r w:rsidRPr="00A04594">
        <w:rPr>
          <w:rFonts w:ascii="Arial" w:hAnsi="Arial" w:cs="Arial"/>
          <w:sz w:val="21"/>
          <w:szCs w:val="21"/>
        </w:rPr>
        <w:t>) и (или) настольными табличками.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Места предоставления муниципальной услуги оборудуются с учетом требований доступности для инвалидов,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условия для беспрепятственного доступа к объекту, на котором организовано предоставление услуг, к местам отдыха и предоставляемым в них услугам;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04594">
        <w:rPr>
          <w:rFonts w:ascii="Arial" w:hAnsi="Arial" w:cs="Arial"/>
          <w:sz w:val="21"/>
          <w:szCs w:val="21"/>
        </w:rPr>
        <w:t>сурдопереводчика</w:t>
      </w:r>
      <w:proofErr w:type="spellEnd"/>
      <w:r w:rsidRPr="00A04594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A04594">
        <w:rPr>
          <w:rFonts w:ascii="Arial" w:hAnsi="Arial" w:cs="Arial"/>
          <w:sz w:val="21"/>
          <w:szCs w:val="21"/>
        </w:rPr>
        <w:t>тифлосурдопереводчика</w:t>
      </w:r>
      <w:proofErr w:type="spellEnd"/>
      <w:r w:rsidRPr="00A04594">
        <w:rPr>
          <w:rFonts w:ascii="Arial" w:hAnsi="Arial" w:cs="Arial"/>
          <w:sz w:val="21"/>
          <w:szCs w:val="21"/>
        </w:rPr>
        <w:t>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proofErr w:type="gramStart"/>
      <w:r w:rsidRPr="00A04594">
        <w:rPr>
          <w:rFonts w:ascii="Arial" w:hAnsi="Arial" w:cs="Arial"/>
          <w:sz w:val="21"/>
          <w:szCs w:val="21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A04594">
        <w:rPr>
          <w:rFonts w:ascii="Arial" w:hAnsi="Arial" w:cs="Arial"/>
          <w:sz w:val="21"/>
          <w:szCs w:val="21"/>
        </w:rPr>
        <w:t xml:space="preserve"> средств, перевозящих таких инвалидов и (или) детей-инвалидов. На граждан из числа </w:t>
      </w:r>
      <w:r w:rsidRPr="00A04594">
        <w:rPr>
          <w:rFonts w:ascii="Arial" w:hAnsi="Arial" w:cs="Arial"/>
          <w:sz w:val="21"/>
          <w:szCs w:val="21"/>
        </w:rPr>
        <w:lastRenderedPageBreak/>
        <w:t>инвалидов III группы распространяются нормы настоящей части в порядке, определяемом Правительством Российской Федерации.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A04594">
        <w:rPr>
          <w:rFonts w:ascii="Arial" w:hAnsi="Arial" w:cs="Arial"/>
          <w:sz w:val="21"/>
          <w:szCs w:val="21"/>
        </w:rPr>
        <w:t>Места для бесплатной парковки транспортных средств, управляемых инвалидами, не должны занимать иные транспортные средства, за исключением случаев, предусмотренных правилами дорожного движения.</w:t>
      </w: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F31894" w:rsidRPr="00A04594" w:rsidRDefault="00F31894" w:rsidP="00A04594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F31894" w:rsidRDefault="00F31894" w:rsidP="00F31894">
      <w:pPr>
        <w:pStyle w:val="a8"/>
        <w:spacing w:after="15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F31894" w:rsidRDefault="00F31894" w:rsidP="00F31894">
      <w:pPr>
        <w:pStyle w:val="a8"/>
        <w:spacing w:after="15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sectPr w:rsidR="00F31894" w:rsidSect="00C65D5C">
      <w:pgSz w:w="11907" w:h="16840" w:code="9"/>
      <w:pgMar w:top="851" w:right="851" w:bottom="851" w:left="1418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8FC" w:rsidRDefault="009628FC" w:rsidP="00C65D5C">
      <w:r>
        <w:separator/>
      </w:r>
    </w:p>
  </w:endnote>
  <w:endnote w:type="continuationSeparator" w:id="0">
    <w:p w:rsidR="009628FC" w:rsidRDefault="009628FC" w:rsidP="00C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8FC" w:rsidRDefault="009628FC" w:rsidP="00C65D5C">
      <w:r>
        <w:separator/>
      </w:r>
    </w:p>
  </w:footnote>
  <w:footnote w:type="continuationSeparator" w:id="0">
    <w:p w:rsidR="009628FC" w:rsidRDefault="009628FC" w:rsidP="00C65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BD"/>
    <w:rsid w:val="00092775"/>
    <w:rsid w:val="000C0622"/>
    <w:rsid w:val="00325618"/>
    <w:rsid w:val="003A6406"/>
    <w:rsid w:val="0056254E"/>
    <w:rsid w:val="005A7F36"/>
    <w:rsid w:val="00633356"/>
    <w:rsid w:val="006B3040"/>
    <w:rsid w:val="00706E4B"/>
    <w:rsid w:val="00814FBD"/>
    <w:rsid w:val="00822DAB"/>
    <w:rsid w:val="009513CE"/>
    <w:rsid w:val="009628FC"/>
    <w:rsid w:val="00A04594"/>
    <w:rsid w:val="00AA7DAB"/>
    <w:rsid w:val="00AE532B"/>
    <w:rsid w:val="00C65D5C"/>
    <w:rsid w:val="00D329F5"/>
    <w:rsid w:val="00D34216"/>
    <w:rsid w:val="00D54164"/>
    <w:rsid w:val="00D66308"/>
    <w:rsid w:val="00EB7213"/>
    <w:rsid w:val="00F03D98"/>
    <w:rsid w:val="00F0606B"/>
    <w:rsid w:val="00F1249B"/>
    <w:rsid w:val="00F31894"/>
    <w:rsid w:val="00F35137"/>
    <w:rsid w:val="00F46CB7"/>
    <w:rsid w:val="00FC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nhideWhenUsed/>
    <w:qFormat/>
    <w:rsid w:val="00F31894"/>
    <w:pPr>
      <w:widowControl w:val="0"/>
      <w:autoSpaceDE w:val="0"/>
      <w:autoSpaceDN w:val="0"/>
      <w:ind w:left="317" w:right="598"/>
      <w:jc w:val="center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rsid w:val="00F3189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бычный (веб) Знак"/>
    <w:aliases w:val="Обычный (Интернет) Знак,Обычный (Web) Знак,Обычный (Web)1 Знак,Обычный (веб) Знак1 Знак,Обычный (веб) Знак Знак Знак,Знак6 Знак,Знак Знак Знак Знак Знак Знак,Знак Знак Знак Знак"/>
    <w:link w:val="a8"/>
    <w:uiPriority w:val="99"/>
    <w:locked/>
    <w:rsid w:val="00F31894"/>
    <w:rPr>
      <w:rFonts w:ascii="Times New Roman" w:eastAsia="Times New Roman" w:hAnsi="Times New Roman"/>
      <w:sz w:val="24"/>
      <w:szCs w:val="24"/>
    </w:rPr>
  </w:style>
  <w:style w:type="paragraph" w:styleId="a8">
    <w:name w:val="Normal (Web)"/>
    <w:aliases w:val="Обычный (Интернет),Обычный (Web),Обычный (Web)1,Обычный (веб) Знак1,Обычный (веб) Знак Знак,Знак6,Знак Знак Знак Знак Знак,Знак Знак Знак,Знак Знак Знак Знак Знак Знак Знак Знак Знак Знак Знак Знак"/>
    <w:basedOn w:val="a"/>
    <w:link w:val="a7"/>
    <w:uiPriority w:val="99"/>
    <w:unhideWhenUsed/>
    <w:qFormat/>
    <w:rsid w:val="00F31894"/>
    <w:pPr>
      <w:ind w:left="720"/>
      <w:contextualSpacing/>
    </w:pPr>
    <w:rPr>
      <w:rFonts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nhideWhenUsed/>
    <w:qFormat/>
    <w:rsid w:val="00F31894"/>
    <w:pPr>
      <w:widowControl w:val="0"/>
      <w:autoSpaceDE w:val="0"/>
      <w:autoSpaceDN w:val="0"/>
      <w:ind w:left="317" w:right="598"/>
      <w:jc w:val="center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rsid w:val="00F3189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бычный (веб) Знак"/>
    <w:aliases w:val="Обычный (Интернет) Знак,Обычный (Web) Знак,Обычный (Web)1 Знак,Обычный (веб) Знак1 Знак,Обычный (веб) Знак Знак Знак,Знак6 Знак,Знак Знак Знак Знак Знак Знак,Знак Знак Знак Знак"/>
    <w:link w:val="a8"/>
    <w:uiPriority w:val="99"/>
    <w:locked/>
    <w:rsid w:val="00F31894"/>
    <w:rPr>
      <w:rFonts w:ascii="Times New Roman" w:eastAsia="Times New Roman" w:hAnsi="Times New Roman"/>
      <w:sz w:val="24"/>
      <w:szCs w:val="24"/>
    </w:rPr>
  </w:style>
  <w:style w:type="paragraph" w:styleId="a8">
    <w:name w:val="Normal (Web)"/>
    <w:aliases w:val="Обычный (Интернет),Обычный (Web),Обычный (Web)1,Обычный (веб) Знак1,Обычный (веб) Знак Знак,Знак6,Знак Знак Знак Знак Знак,Знак Знак Знак,Знак Знак Знак Знак Знак Знак Знак Знак Знак Знак Знак Знак"/>
    <w:basedOn w:val="a"/>
    <w:link w:val="a7"/>
    <w:uiPriority w:val="99"/>
    <w:unhideWhenUsed/>
    <w:qFormat/>
    <w:rsid w:val="00F31894"/>
    <w:pPr>
      <w:ind w:left="720"/>
      <w:contextualSpacing/>
    </w:pPr>
    <w:rPr>
      <w:rFonts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Сивань ИС</dc:creator>
  <cp:lastModifiedBy>Староникольский</cp:lastModifiedBy>
  <cp:revision>3</cp:revision>
  <dcterms:created xsi:type="dcterms:W3CDTF">2024-12-07T15:32:00Z</dcterms:created>
  <dcterms:modified xsi:type="dcterms:W3CDTF">2024-12-07T15:39:00Z</dcterms:modified>
</cp:coreProperties>
</file>