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912" w:rsidRDefault="002F5FBB" w:rsidP="002F5F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C3D3E"/>
          <w:kern w:val="36"/>
          <w:sz w:val="32"/>
          <w:szCs w:val="32"/>
          <w:lang w:eastAsia="ru-RU"/>
        </w:rPr>
      </w:pPr>
      <w:r w:rsidRPr="002F5FBB">
        <w:rPr>
          <w:rFonts w:ascii="Times New Roman" w:eastAsia="Times New Roman" w:hAnsi="Times New Roman" w:cs="Times New Roman"/>
          <w:b/>
          <w:color w:val="3C3D3E"/>
          <w:kern w:val="36"/>
          <w:sz w:val="32"/>
          <w:szCs w:val="32"/>
          <w:lang w:eastAsia="ru-RU"/>
        </w:rPr>
        <w:t xml:space="preserve">Разъяснения законодательства в сфере охраны </w:t>
      </w:r>
    </w:p>
    <w:p w:rsidR="002F5FBB" w:rsidRDefault="002F5FBB" w:rsidP="002F5F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C3D3E"/>
          <w:kern w:val="36"/>
          <w:sz w:val="32"/>
          <w:szCs w:val="32"/>
          <w:lang w:eastAsia="ru-RU"/>
        </w:rPr>
      </w:pPr>
      <w:bookmarkStart w:id="0" w:name="_GoBack"/>
      <w:bookmarkEnd w:id="0"/>
      <w:r w:rsidRPr="002F5FBB">
        <w:rPr>
          <w:rFonts w:ascii="Times New Roman" w:eastAsia="Times New Roman" w:hAnsi="Times New Roman" w:cs="Times New Roman"/>
          <w:b/>
          <w:color w:val="3C3D3E"/>
          <w:kern w:val="36"/>
          <w:sz w:val="32"/>
          <w:szCs w:val="32"/>
          <w:lang w:eastAsia="ru-RU"/>
        </w:rPr>
        <w:t>окружающей среды</w:t>
      </w:r>
    </w:p>
    <w:p w:rsidR="007A029C" w:rsidRPr="002F5FBB" w:rsidRDefault="007A029C" w:rsidP="002F5F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C3D3E"/>
          <w:kern w:val="36"/>
          <w:sz w:val="32"/>
          <w:szCs w:val="32"/>
          <w:lang w:eastAsia="ru-RU"/>
        </w:rPr>
      </w:pP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proofErr w:type="spellStart"/>
      <w:r w:rsidR="005A59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Красногвардейского района Оренбургской области</w:t>
      </w: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разъясняет, что </w:t>
      </w:r>
      <w:hyperlink r:id="rId5" w:history="1">
        <w:r w:rsidRPr="002F5FBB">
          <w:rPr>
            <w:rFonts w:ascii="Times New Roman" w:eastAsia="Times New Roman" w:hAnsi="Times New Roman" w:cs="Times New Roman"/>
            <w:color w:val="A54E50"/>
            <w:sz w:val="28"/>
            <w:szCs w:val="28"/>
            <w:lang w:eastAsia="ru-RU"/>
          </w:rPr>
          <w:t>Указ</w:t>
        </w:r>
      </w:hyperlink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Президента РФ от 19.04.2017 N 176 утверждена Стратегия экологической безопасности России на период до 2025 года.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Стратегией определены основные механизмы реализации государственной политики в сфере обеспечения экологической безопасности, среди которых: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принятие мер государственного регулирования выбросов парниковых газов, разработка долгосрочных стратегий социально-экономического развития, предусматривающих низкий уровень выбросов парниковых газов и устойчивость экономики к изменению климата;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системы технического регулирования, содержащей требования экологической и промышленной безопасности;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лицензирование видов деятельности, потенциально опасных для окружающей среды, жизни и здоровья людей;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нормирование и разрешительная деятельность в области охраны окружающей среды;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внедрение комплексных экологических разрешений в отношении экологически опасных производств, использующих наилучшие доступные технологии;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государственный санитарно-эпидемиологический надзор и социально-гигиенический мониторинг;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системы экологического аудита;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стимулирование внедрения наилучших доступных технологий, создание удовлетворяющих современным экологическим требованиям и стандартам объектов, используемых для размещения, утилизации, переработки и обезвреживания отходов производства и потребления, а также увеличение объема повторного применения отходов производства и потребления за счет субсидирования и предоставления налоговых и тарифных льгот, других форм поддержки;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и развитие государственных информационных систем, обеспечивающих информацией о состоянии окружающей среды и об источниках негативного воздействия на нее, включая единую государственную информационную систему учета отходов от использования товаров;</w:t>
      </w:r>
    </w:p>
    <w:p w:rsidR="002F5FBB" w:rsidRPr="002F5FBB" w:rsidRDefault="002F5FBB" w:rsidP="002F5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населения и организаций информацией об опасных гидрометеорологических и гелиогеофизических явлениях, о состоянии окружающей среды и ее загрязнении.</w:t>
      </w:r>
    </w:p>
    <w:p w:rsidR="000E3F86" w:rsidRPr="002F5FBB" w:rsidRDefault="000E3F86" w:rsidP="002F5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3F86" w:rsidRPr="002F5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BF6"/>
    <w:rsid w:val="000E3F86"/>
    <w:rsid w:val="002F5FBB"/>
    <w:rsid w:val="005A5912"/>
    <w:rsid w:val="007A029C"/>
    <w:rsid w:val="0095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1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49AAC5F1E293DEDBB6763CD3242D70396252E4439348D773FB5C5B198h6F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Никольский</dc:creator>
  <cp:keywords/>
  <dc:description/>
  <cp:lastModifiedBy>Староникольский</cp:lastModifiedBy>
  <cp:revision>4</cp:revision>
  <dcterms:created xsi:type="dcterms:W3CDTF">2022-12-08T07:44:00Z</dcterms:created>
  <dcterms:modified xsi:type="dcterms:W3CDTF">2022-12-12T04:45:00Z</dcterms:modified>
</cp:coreProperties>
</file>